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1103C862" w:rsidR="00C34AA7" w:rsidRDefault="002B71AF">
      <w:r>
        <w:rPr>
          <w:noProof/>
        </w:rPr>
        <w:drawing>
          <wp:anchor distT="0" distB="0" distL="114300" distR="114300" simplePos="0" relativeHeight="251660288" behindDoc="0" locked="0" layoutInCell="1" allowOverlap="1" wp14:anchorId="2121AE63" wp14:editId="776727D2">
            <wp:simplePos x="0" y="0"/>
            <wp:positionH relativeFrom="margin">
              <wp:align>center</wp:align>
            </wp:positionH>
            <wp:positionV relativeFrom="paragraph">
              <wp:posOffset>137160</wp:posOffset>
            </wp:positionV>
            <wp:extent cx="1876425" cy="2440003"/>
            <wp:effectExtent l="0" t="0" r="0" b="0"/>
            <wp:wrapNone/>
            <wp:docPr id="505762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2440003"/>
                    </a:xfrm>
                    <a:prstGeom prst="rect">
                      <a:avLst/>
                    </a:prstGeom>
                    <a:noFill/>
                  </pic:spPr>
                </pic:pic>
              </a:graphicData>
            </a:graphic>
            <wp14:sizeRelH relativeFrom="margin">
              <wp14:pctWidth>0</wp14:pctWidth>
            </wp14:sizeRelH>
            <wp14:sizeRelV relativeFrom="margin">
              <wp14:pctHeight>0</wp14:pctHeight>
            </wp14:sizeRelV>
          </wp:anchor>
        </w:drawing>
      </w:r>
      <w:r w:rsidR="00D55EDA">
        <w:rPr>
          <w:noProof/>
        </w:rPr>
        <mc:AlternateContent>
          <mc:Choice Requires="wps">
            <w:drawing>
              <wp:anchor distT="0" distB="0" distL="114300" distR="114300" simplePos="0" relativeHeight="251659264" behindDoc="0" locked="0" layoutInCell="1" allowOverlap="1" wp14:anchorId="2DE819AC" wp14:editId="571F77AD">
                <wp:simplePos x="0" y="0"/>
                <wp:positionH relativeFrom="margin">
                  <wp:posOffset>-38101</wp:posOffset>
                </wp:positionH>
                <wp:positionV relativeFrom="paragraph">
                  <wp:posOffset>2775585</wp:posOffset>
                </wp:positionV>
                <wp:extent cx="6162675" cy="5810250"/>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5810250"/>
                        </a:xfrm>
                        <a:prstGeom prst="rect">
                          <a:avLst/>
                        </a:prstGeom>
                        <a:noFill/>
                        <a:ln w="6350">
                          <a:noFill/>
                        </a:ln>
                      </wps:spPr>
                      <wps:txbx>
                        <w:txbxContent>
                          <w:p w14:paraId="6198337C"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r w:rsidRPr="002B71AF">
                              <w:rPr>
                                <w:b/>
                                <w:bCs/>
                                <w:color w:val="000000"/>
                                <w:sz w:val="28"/>
                                <w:szCs w:val="28"/>
                              </w:rPr>
                              <w:t>Robert Gilligan</w:t>
                            </w:r>
                          </w:p>
                          <w:p w14:paraId="26FC0759"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r w:rsidRPr="002B71AF">
                              <w:rPr>
                                <w:b/>
                                <w:bCs/>
                                <w:color w:val="000000"/>
                                <w:sz w:val="28"/>
                                <w:szCs w:val="28"/>
                              </w:rPr>
                              <w:t>Executive Director – Catholic Conference of Illinois</w:t>
                            </w:r>
                          </w:p>
                          <w:p w14:paraId="280B4103"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p>
                          <w:p w14:paraId="258E315C" w14:textId="28CA4D6F" w:rsidR="002B71AF" w:rsidRPr="002B71AF" w:rsidRDefault="002B71AF" w:rsidP="002B71AF">
                            <w:pPr>
                              <w:pStyle w:val="NormalWeb"/>
                              <w:shd w:val="clear" w:color="auto" w:fill="FFFFFF"/>
                              <w:spacing w:before="0" w:beforeAutospacing="0" w:after="315" w:afterAutospacing="0"/>
                              <w:jc w:val="center"/>
                              <w:rPr>
                                <w:color w:val="000000"/>
                                <w:sz w:val="28"/>
                                <w:szCs w:val="28"/>
                              </w:rPr>
                            </w:pPr>
                            <w:r w:rsidRPr="002B71AF">
                              <w:rPr>
                                <w:noProof/>
                                <w:color w:val="000000"/>
                                <w:sz w:val="28"/>
                                <w:szCs w:val="28"/>
                                <w14:ligatures w14:val="standardContextual"/>
                              </w:rPr>
                              <w:t xml:space="preserve">Bob was named Executive Director in 2003, after serving as Associate Director for six years. He is a past president of the National Association of State Catholic Conference Directors and Aid for Women, a pregnancy help center headquartered in Chicago with locations now across the state. </w:t>
                            </w:r>
                            <w:r>
                              <w:rPr>
                                <w:noProof/>
                                <w:color w:val="000000"/>
                                <w:sz w:val="28"/>
                                <w:szCs w:val="28"/>
                                <w14:ligatures w14:val="standardContextual"/>
                              </w:rPr>
                              <w:br/>
                            </w:r>
                            <w:r>
                              <w:rPr>
                                <w:noProof/>
                                <w:color w:val="000000"/>
                                <w:sz w:val="28"/>
                                <w:szCs w:val="28"/>
                                <w14:ligatures w14:val="standardContextual"/>
                              </w:rPr>
                              <w:br/>
                            </w:r>
                            <w:r w:rsidRPr="002B71AF">
                              <w:rPr>
                                <w:noProof/>
                                <w:color w:val="000000"/>
                                <w:sz w:val="28"/>
                                <w:szCs w:val="28"/>
                                <w14:ligatures w14:val="standardContextual"/>
                              </w:rPr>
                              <w:t xml:space="preserve">He also served on advisory committees for both the Illinois Department of Children and Family Services and the Department of Human Servies. He previously worked as chief of legislative services for the Arizona Department of Economic Security and at the political consulting firm of Jamieson and Guiterrez in Phoenix, AZ. </w:t>
                            </w:r>
                            <w:r>
                              <w:rPr>
                                <w:noProof/>
                                <w:color w:val="000000"/>
                                <w:sz w:val="28"/>
                                <w:szCs w:val="28"/>
                                <w14:ligatures w14:val="standardContextual"/>
                              </w:rPr>
                              <w:br/>
                            </w:r>
                            <w:r>
                              <w:rPr>
                                <w:noProof/>
                                <w:color w:val="000000"/>
                                <w:sz w:val="28"/>
                                <w:szCs w:val="28"/>
                                <w14:ligatures w14:val="standardContextual"/>
                              </w:rPr>
                              <w:br/>
                            </w:r>
                            <w:r w:rsidRPr="002B71AF">
                              <w:rPr>
                                <w:noProof/>
                                <w:color w:val="000000"/>
                                <w:sz w:val="28"/>
                                <w:szCs w:val="28"/>
                                <w14:ligatures w14:val="standardContextual"/>
                              </w:rPr>
                              <w:t>He holds a bachelor’s degree from Marquette University and a master’s degree from Arizona State University. He lives in Chicago and attends St. Juliana Parish along with his wife, Colleen and son Christopher.</w:t>
                            </w:r>
                          </w:p>
                          <w:p w14:paraId="2739CFA4" w14:textId="75563324" w:rsidR="002654DD" w:rsidRPr="002654DD" w:rsidRDefault="002654DD" w:rsidP="00D55EDA">
                            <w:pPr>
                              <w:pStyle w:val="NormalWeb"/>
                              <w:shd w:val="clear" w:color="auto" w:fill="FFFFFF"/>
                              <w:spacing w:before="0" w:beforeAutospacing="0" w:after="315" w:afterAutospacing="0"/>
                              <w:jc w:val="center"/>
                              <w:rPr>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3pt;margin-top:218.55pt;width:485.2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HEFwIAAC0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nLZuPZzZQSjr7pbZaOpxHY5PLcWOe/CmhIMApqkZcI&#10;FzusnceSGHoKCdU0rGqlIjdKkxZLfMaUv3nwhdL48NJssHy37YYJtlAecTALPefO8FWNxdfM+Rdm&#10;kWScBYXrn3GRCrAIDBYlFdiff7sP8Yg9eilpUTQFdT/2zApK1DeNrNxlk0lQWTxMpjdjPNhrz/ba&#10;o/fNA6AuM/wihkczxHt1MqWF5g31vQxV0cU0x9oF9SfzwfdSxv/BxXIZg1BXhvm13hgeUgfQArSv&#10;3RuzZsDfI3VPcJIXy9/R0Mf2cC/3HmQdOQoA96gOuKMmI3XD/wmivz7HqMsvX/wCAAD//wMAUEsD&#10;BBQABgAIAAAAIQDARflf4wAAAAsBAAAPAAAAZHJzL2Rvd25yZXYueG1sTI9NT4NAFEX3Jv6HyTNx&#10;1w7QghUZmoakMTF20dqNuwfzCsT5QGbaor/ecaXLl3dy77nFetKKXWh0vTUC4nkEjExjZW9aAce3&#10;7WwFzHk0EpU1JOCLHKzL25sCc2mvZk+Xg29ZCDEuRwGd90POuWs60ujmdiATfic7avThHFsuR7yG&#10;cK14EkUZ19ib0NDhQFVHzcfhrAW8VNsd7utEr75V9fx62gyfx/dUiPu7afMEzNPk/2D41Q/qUAan&#10;2p6NdEwJmGVhihewXDzEwALwmC1TYHUgF2kSAy8L/n9D+QMAAP//AwBQSwECLQAUAAYACAAAACEA&#10;toM4kv4AAADhAQAAEwAAAAAAAAAAAAAAAAAAAAAAW0NvbnRlbnRfVHlwZXNdLnhtbFBLAQItABQA&#10;BgAIAAAAIQA4/SH/1gAAAJQBAAALAAAAAAAAAAAAAAAAAC8BAABfcmVscy8ucmVsc1BLAQItABQA&#10;BgAIAAAAIQDzH5HEFwIAAC0EAAAOAAAAAAAAAAAAAAAAAC4CAABkcnMvZTJvRG9jLnhtbFBLAQIt&#10;ABQABgAIAAAAIQDARflf4wAAAAsBAAAPAAAAAAAAAAAAAAAAAHEEAABkcnMvZG93bnJldi54bWxQ&#10;SwUGAAAAAAQABADzAAAAgQUAAAAA&#10;" filled="f" stroked="f" strokeweight=".5pt">
                <v:textbox>
                  <w:txbxContent>
                    <w:p w14:paraId="6198337C"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r w:rsidRPr="002B71AF">
                        <w:rPr>
                          <w:b/>
                          <w:bCs/>
                          <w:color w:val="000000"/>
                          <w:sz w:val="28"/>
                          <w:szCs w:val="28"/>
                        </w:rPr>
                        <w:t>Robert Gilligan</w:t>
                      </w:r>
                    </w:p>
                    <w:p w14:paraId="26FC0759"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r w:rsidRPr="002B71AF">
                        <w:rPr>
                          <w:b/>
                          <w:bCs/>
                          <w:color w:val="000000"/>
                          <w:sz w:val="28"/>
                          <w:szCs w:val="28"/>
                        </w:rPr>
                        <w:t>Executive Director – Catholic Conference of Illinois</w:t>
                      </w:r>
                    </w:p>
                    <w:p w14:paraId="280B4103" w14:textId="77777777" w:rsidR="002B71AF" w:rsidRPr="002B71AF" w:rsidRDefault="002B71AF" w:rsidP="002B71AF">
                      <w:pPr>
                        <w:pStyle w:val="NormalWeb"/>
                        <w:shd w:val="clear" w:color="auto" w:fill="FFFFFF"/>
                        <w:spacing w:before="0" w:beforeAutospacing="0" w:after="0" w:afterAutospacing="0"/>
                        <w:jc w:val="center"/>
                        <w:rPr>
                          <w:b/>
                          <w:bCs/>
                          <w:color w:val="000000"/>
                          <w:sz w:val="28"/>
                          <w:szCs w:val="28"/>
                        </w:rPr>
                      </w:pPr>
                    </w:p>
                    <w:p w14:paraId="258E315C" w14:textId="28CA4D6F" w:rsidR="002B71AF" w:rsidRPr="002B71AF" w:rsidRDefault="002B71AF" w:rsidP="002B71AF">
                      <w:pPr>
                        <w:pStyle w:val="NormalWeb"/>
                        <w:shd w:val="clear" w:color="auto" w:fill="FFFFFF"/>
                        <w:spacing w:before="0" w:beforeAutospacing="0" w:after="315" w:afterAutospacing="0"/>
                        <w:jc w:val="center"/>
                        <w:rPr>
                          <w:color w:val="000000"/>
                          <w:sz w:val="28"/>
                          <w:szCs w:val="28"/>
                        </w:rPr>
                      </w:pPr>
                      <w:r w:rsidRPr="002B71AF">
                        <w:rPr>
                          <w:noProof/>
                          <w:color w:val="000000"/>
                          <w:sz w:val="28"/>
                          <w:szCs w:val="28"/>
                          <w14:ligatures w14:val="standardContextual"/>
                        </w:rPr>
                        <w:t xml:space="preserve">Bob was named Executive Director in 2003, after serving as Associate Director for six years. He is a past president of the National Association of State Catholic Conference Directors and Aid for Women, a pregnancy help center headquartered in Chicago with locations now across the state. </w:t>
                      </w:r>
                      <w:r>
                        <w:rPr>
                          <w:noProof/>
                          <w:color w:val="000000"/>
                          <w:sz w:val="28"/>
                          <w:szCs w:val="28"/>
                          <w14:ligatures w14:val="standardContextual"/>
                        </w:rPr>
                        <w:br/>
                      </w:r>
                      <w:r>
                        <w:rPr>
                          <w:noProof/>
                          <w:color w:val="000000"/>
                          <w:sz w:val="28"/>
                          <w:szCs w:val="28"/>
                          <w14:ligatures w14:val="standardContextual"/>
                        </w:rPr>
                        <w:br/>
                      </w:r>
                      <w:r w:rsidRPr="002B71AF">
                        <w:rPr>
                          <w:noProof/>
                          <w:color w:val="000000"/>
                          <w:sz w:val="28"/>
                          <w:szCs w:val="28"/>
                          <w14:ligatures w14:val="standardContextual"/>
                        </w:rPr>
                        <w:t xml:space="preserve">He also served on advisory committees for both the Illinois Department of Children and Family Services and the Department of Human Servies. He previously worked as chief of legislative services for the Arizona Department of Economic Security and at the political consulting firm of Jamieson and Guiterrez in Phoenix, AZ. </w:t>
                      </w:r>
                      <w:r>
                        <w:rPr>
                          <w:noProof/>
                          <w:color w:val="000000"/>
                          <w:sz w:val="28"/>
                          <w:szCs w:val="28"/>
                          <w14:ligatures w14:val="standardContextual"/>
                        </w:rPr>
                        <w:br/>
                      </w:r>
                      <w:r>
                        <w:rPr>
                          <w:noProof/>
                          <w:color w:val="000000"/>
                          <w:sz w:val="28"/>
                          <w:szCs w:val="28"/>
                          <w14:ligatures w14:val="standardContextual"/>
                        </w:rPr>
                        <w:br/>
                      </w:r>
                      <w:r w:rsidRPr="002B71AF">
                        <w:rPr>
                          <w:noProof/>
                          <w:color w:val="000000"/>
                          <w:sz w:val="28"/>
                          <w:szCs w:val="28"/>
                          <w14:ligatures w14:val="standardContextual"/>
                        </w:rPr>
                        <w:t>He holds a bachelor’s degree from Marquette University and a master’s degree from Arizona State University. He lives in Chicago and attends St. Juliana Parish along with his wife, Colleen and son Christopher.</w:t>
                      </w:r>
                    </w:p>
                    <w:p w14:paraId="2739CFA4" w14:textId="75563324" w:rsidR="002654DD" w:rsidRPr="002654DD" w:rsidRDefault="002654DD" w:rsidP="00D55EDA">
                      <w:pPr>
                        <w:pStyle w:val="NormalWeb"/>
                        <w:shd w:val="clear" w:color="auto" w:fill="FFFFFF"/>
                        <w:spacing w:before="0" w:beforeAutospacing="0" w:after="315" w:afterAutospacing="0"/>
                        <w:jc w:val="center"/>
                        <w:rPr>
                          <w:color w:val="000000"/>
                          <w:sz w:val="28"/>
                          <w:szCs w:val="28"/>
                        </w:rPr>
                      </w:pPr>
                    </w:p>
                  </w:txbxContent>
                </v:textbox>
                <w10:wrap anchorx="margin"/>
              </v:shape>
            </w:pict>
          </mc:Fallback>
        </mc:AlternateContent>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2B71AF"/>
    <w:rsid w:val="00B04EC0"/>
    <w:rsid w:val="00C21F6B"/>
    <w:rsid w:val="00C34AA7"/>
    <w:rsid w:val="00D55EDA"/>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2025-09-16T19:38:00Z</dcterms:created>
  <dcterms:modified xsi:type="dcterms:W3CDTF">2025-09-16T19:38:00Z</dcterms:modified>
</cp:coreProperties>
</file>